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78" w:rsidRDefault="008E6544" w:rsidP="0080772E">
      <w:pPr>
        <w:widowControl/>
        <w:spacing w:after="160" w:line="259" w:lineRule="auto"/>
        <w:rPr>
          <w:rFonts w:ascii="Times New Roman" w:hAnsi="Times New Roman"/>
        </w:rPr>
      </w:pPr>
      <w:r w:rsidRPr="008E6544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 xml:space="preserve">give a detailed analysis of the financial statements given below for </w:t>
      </w:r>
      <w:r w:rsidRPr="008E6544">
        <w:rPr>
          <w:rFonts w:ascii="Times New Roman" w:hAnsi="Times New Roman"/>
        </w:rPr>
        <w:t>Joshua &amp; White Technologies</w:t>
      </w:r>
      <w:r>
        <w:rPr>
          <w:rFonts w:ascii="Times New Roman" w:hAnsi="Times New Roman"/>
        </w:rPr>
        <w:t>.</w:t>
      </w:r>
      <w:r w:rsidR="00B70D71">
        <w:rPr>
          <w:rFonts w:ascii="Times New Roman" w:hAnsi="Times New Roman"/>
        </w:rPr>
        <w:t xml:space="preserve"> Your analysis should include answers to the questions as follows (not limited to these questions): </w:t>
      </w:r>
      <w:r w:rsidR="00B874C6">
        <w:rPr>
          <w:rFonts w:ascii="Times New Roman" w:hAnsi="Times New Roman"/>
        </w:rPr>
        <w:t xml:space="preserve"> </w:t>
      </w:r>
    </w:p>
    <w:p w:rsidR="00B70D71" w:rsidRPr="00B70D71" w:rsidRDefault="00B70D71" w:rsidP="00B70D7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70D71">
        <w:rPr>
          <w:rFonts w:ascii="Times New Roman" w:hAnsi="Times New Roman"/>
        </w:rPr>
        <w:t xml:space="preserve">Has the company’s liquidity position improved or worsened? </w:t>
      </w:r>
      <w:r w:rsidR="00B874C6">
        <w:rPr>
          <w:rFonts w:ascii="Times New Roman" w:hAnsi="Times New Roman"/>
        </w:rPr>
        <w:t>How’s it compared with the industry average?</w:t>
      </w:r>
    </w:p>
    <w:p w:rsidR="00B70D71" w:rsidRDefault="00B70D71" w:rsidP="00B70D7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70D71">
        <w:rPr>
          <w:rFonts w:ascii="Times New Roman" w:hAnsi="Times New Roman"/>
        </w:rPr>
        <w:t>Has the company’s ability to manage its assets improved or worsened?</w:t>
      </w:r>
      <w:r w:rsidR="00B874C6" w:rsidRPr="00B874C6">
        <w:rPr>
          <w:rFonts w:ascii="Times New Roman" w:hAnsi="Times New Roman"/>
        </w:rPr>
        <w:t xml:space="preserve"> </w:t>
      </w:r>
      <w:r w:rsidR="00B874C6">
        <w:rPr>
          <w:rFonts w:ascii="Times New Roman" w:hAnsi="Times New Roman"/>
        </w:rPr>
        <w:t>How’s it compared with the industry average?</w:t>
      </w:r>
    </w:p>
    <w:p w:rsidR="00B70D71" w:rsidRPr="00B70D71" w:rsidRDefault="00B70D71" w:rsidP="00B70D7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70D71">
        <w:rPr>
          <w:rFonts w:ascii="Times New Roman" w:hAnsi="Times New Roman"/>
        </w:rPr>
        <w:t>How has the company’s profitability changed during the last year?</w:t>
      </w:r>
      <w:r w:rsidR="00B874C6" w:rsidRPr="00B874C6">
        <w:rPr>
          <w:rFonts w:ascii="Times New Roman" w:hAnsi="Times New Roman"/>
        </w:rPr>
        <w:t xml:space="preserve"> </w:t>
      </w:r>
      <w:r w:rsidR="00B874C6">
        <w:rPr>
          <w:rFonts w:ascii="Times New Roman" w:hAnsi="Times New Roman"/>
        </w:rPr>
        <w:t>How’s it compared with the industry average?</w:t>
      </w:r>
    </w:p>
    <w:p w:rsidR="007608A2" w:rsidRDefault="007608A2" w:rsidP="00B70D71">
      <w:pPr>
        <w:pStyle w:val="ListParagraph"/>
        <w:widowControl/>
        <w:spacing w:after="160" w:line="259" w:lineRule="auto"/>
        <w:rPr>
          <w:rFonts w:ascii="Times New Roman" w:hAnsi="Times New Roman"/>
        </w:rPr>
      </w:pPr>
    </w:p>
    <w:p w:rsidR="007608A2" w:rsidRPr="007608A2" w:rsidRDefault="007608A2" w:rsidP="007608A2">
      <w:pPr>
        <w:widowControl/>
        <w:spacing w:after="160" w:line="259" w:lineRule="auto"/>
        <w:rPr>
          <w:rFonts w:ascii="Times New Roman" w:hAnsi="Times New Roman"/>
          <w:i/>
        </w:rPr>
      </w:pPr>
      <w:r w:rsidRPr="007608A2">
        <w:rPr>
          <w:rFonts w:ascii="Times New Roman" w:hAnsi="Times New Roman"/>
          <w:i/>
        </w:rPr>
        <w:t xml:space="preserve">Note: you may need to research on the industry average </w:t>
      </w:r>
      <w:r>
        <w:rPr>
          <w:rFonts w:ascii="Times New Roman" w:hAnsi="Times New Roman"/>
          <w:i/>
        </w:rPr>
        <w:t>on</w:t>
      </w:r>
      <w:r w:rsidRPr="007608A2">
        <w:rPr>
          <w:rFonts w:ascii="Times New Roman" w:hAnsi="Times New Roman"/>
          <w:i/>
        </w:rPr>
        <w:t xml:space="preserve"> financial ratio</w:t>
      </w:r>
      <w:r>
        <w:rPr>
          <w:rFonts w:ascii="Times New Roman" w:hAnsi="Times New Roman"/>
          <w:i/>
        </w:rPr>
        <w:t>s</w:t>
      </w:r>
      <w:r w:rsidRPr="007608A2">
        <w:rPr>
          <w:rFonts w:ascii="Times New Roman" w:hAnsi="Times New Roman"/>
          <w:i/>
        </w:rPr>
        <w:t xml:space="preserve"> for Information Technology companies. </w:t>
      </w:r>
    </w:p>
    <w:p w:rsidR="007608A2" w:rsidRDefault="007608A2" w:rsidP="007608A2">
      <w:pPr>
        <w:widowControl/>
        <w:spacing w:after="160" w:line="259" w:lineRule="auto"/>
        <w:rPr>
          <w:rFonts w:ascii="Times New Roman" w:hAnsi="Times New Roman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4359"/>
        <w:gridCol w:w="222"/>
        <w:gridCol w:w="222"/>
        <w:gridCol w:w="1962"/>
        <w:gridCol w:w="1875"/>
      </w:tblGrid>
      <w:tr w:rsidR="00683469" w:rsidRPr="00683469" w:rsidTr="00465E3A">
        <w:trPr>
          <w:trHeight w:val="276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Joshua &amp; White Technologies: December 31 Balance Sheets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(Thousands of Dollars)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8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b/>
                <w:bCs/>
                <w:i/>
                <w:iCs/>
                <w:snapToGrid/>
                <w:sz w:val="22"/>
                <w:szCs w:val="22"/>
                <w:lang w:eastAsia="zh-CN"/>
              </w:rPr>
              <w:t>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003C2B" w:rsidP="00683469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003C2B" w:rsidP="00683469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2018</w:t>
            </w:r>
          </w:p>
        </w:tc>
      </w:tr>
      <w:tr w:rsidR="00683469" w:rsidRPr="00683469" w:rsidTr="00465E3A">
        <w:trPr>
          <w:trHeight w:val="276"/>
        </w:trPr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Cash and cash equivalents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$21,000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$20,000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Short-term investments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3,759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3,240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Accounts Receivable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52,500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48,000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Inventories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84,000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56,000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Total current 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$161,259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$127,240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Net fixed 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003C2B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223,097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200,000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Total 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003C2B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  <w:t>$384,356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  <w:t>$327,240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b/>
                <w:bCs/>
                <w:i/>
                <w:iCs/>
                <w:snapToGrid/>
                <w:sz w:val="22"/>
                <w:szCs w:val="22"/>
                <w:lang w:eastAsia="zh-CN"/>
              </w:rPr>
              <w:t>Liabilities and equity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Accounts payable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$33,600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$32,000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Accruals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12,600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12,000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Notes payable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19,929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6,480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Total current liabilities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$66,129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$50,480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Long-term debt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67,662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58,320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Total liabilities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$133,791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$108,800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Common stock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81510D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178,440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178,440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Retained Earnings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81510D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72,125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40,000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Total common equity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81510D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$250,565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$218,440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Total liabilities and equity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81510D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  <w:t>$384,356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  <w:t>$327,240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center"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center"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center"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center"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76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Joshua &amp; White Technologies December 31 Income Statements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(Thousands of Dollars)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8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2018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Sales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$420,000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$400,000 </w:t>
            </w:r>
          </w:p>
        </w:tc>
      </w:tr>
      <w:tr w:rsidR="00683469" w:rsidRPr="00683469" w:rsidTr="00465E3A">
        <w:trPr>
          <w:trHeight w:val="276"/>
        </w:trPr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COGS except excluding depr. and amort.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300,000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298,000 </w:t>
            </w:r>
          </w:p>
        </w:tc>
      </w:tr>
      <w:tr w:rsidR="00683469" w:rsidRPr="00683469" w:rsidTr="00465E3A">
        <w:trPr>
          <w:trHeight w:val="276"/>
        </w:trPr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Depreciation and Amortization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19,660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18,000 </w:t>
            </w:r>
          </w:p>
        </w:tc>
      </w:tr>
      <w:tr w:rsidR="00683469" w:rsidRPr="00683469" w:rsidTr="00465E3A">
        <w:trPr>
          <w:trHeight w:val="276"/>
        </w:trPr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lastRenderedPageBreak/>
              <w:t>Other operating expenses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 xml:space="preserve">27,600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 xml:space="preserve">22,000 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EBIT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$72,740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$62,000 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Interest Expense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 xml:space="preserve">5,740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 xml:space="preserve">4,460 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EBT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$67,000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$57,540 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Taxes (25</w:t>
            </w:r>
            <w:r w:rsidR="00683469"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16,750</w:t>
            </w:r>
            <w:r w:rsidR="00683469" w:rsidRPr="00683469"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single"/>
                <w:lang w:eastAsia="zh-CN"/>
              </w:rPr>
              <w:t>14,385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 Net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  <w:t>$50,250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8F2C4D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  <w:t>$43,155</w:t>
            </w:r>
            <w:r w:rsidR="00683469" w:rsidRPr="00683469"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  <w:t xml:space="preserve"> 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u w:val="double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Common dividends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$18,125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$17,262 </w:t>
            </w:r>
          </w:p>
        </w:tc>
      </w:tr>
      <w:tr w:rsidR="00683469" w:rsidRPr="00683469" w:rsidTr="00465E3A">
        <w:trPr>
          <w:trHeight w:val="276"/>
        </w:trPr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Addition to retained earnings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$32,125</w:t>
            </w:r>
            <w:r w:rsidR="00683469"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8F2C4D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$25,893</w:t>
            </w:r>
          </w:p>
        </w:tc>
      </w:tr>
      <w:tr w:rsidR="00683469" w:rsidRPr="00683469" w:rsidTr="00465E3A">
        <w:trPr>
          <w:trHeight w:val="27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</w:tr>
      <w:tr w:rsidR="00683469" w:rsidRPr="00683469" w:rsidTr="00465E3A">
        <w:trPr>
          <w:trHeight w:val="28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Other Data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Times New Roman" w:hAnsi="Times New Roman"/>
                <w:snapToGrid/>
                <w:sz w:val="20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761C32" w:rsidP="00683469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snapToGrid/>
                <w:sz w:val="22"/>
                <w:szCs w:val="22"/>
                <w:lang w:eastAsia="zh-CN"/>
              </w:rPr>
              <w:t>2018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Year-end Stock Price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$90.00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$96.00</w:t>
            </w:r>
          </w:p>
        </w:tc>
      </w:tr>
      <w:tr w:rsidR="00683469" w:rsidRPr="00683469" w:rsidTr="00465E3A">
        <w:trPr>
          <w:trHeight w:val="276"/>
        </w:trPr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# of shares (Thousands)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4,052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4,000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Lease payment (Thousands of Dollars)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$20,000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$20,000</w:t>
            </w:r>
          </w:p>
        </w:tc>
      </w:tr>
      <w:tr w:rsidR="00683469" w:rsidRPr="00683469" w:rsidTr="00465E3A">
        <w:trPr>
          <w:trHeight w:val="276"/>
        </w:trPr>
        <w:tc>
          <w:tcPr>
            <w:tcW w:w="4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Sinking fund payment (Thousands of Dollars)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$5,000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469" w:rsidRPr="00683469" w:rsidRDefault="00683469" w:rsidP="00683469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</w:pPr>
            <w:r w:rsidRPr="00683469">
              <w:rPr>
                <w:rFonts w:ascii="Arial" w:hAnsi="Arial" w:cs="Arial"/>
                <w:snapToGrid/>
                <w:sz w:val="22"/>
                <w:szCs w:val="22"/>
                <w:lang w:eastAsia="zh-CN"/>
              </w:rPr>
              <w:t>$5,000</w:t>
            </w:r>
          </w:p>
        </w:tc>
      </w:tr>
    </w:tbl>
    <w:p w:rsidR="00403D78" w:rsidRDefault="00403D78" w:rsidP="00683469">
      <w:pPr>
        <w:pStyle w:val="ListParagraph"/>
        <w:rPr>
          <w:rFonts w:ascii="Times New Roman" w:hAnsi="Times New Roman"/>
          <w:sz w:val="20"/>
        </w:rPr>
      </w:pPr>
    </w:p>
    <w:p w:rsidR="00683469" w:rsidRDefault="00683469" w:rsidP="00683469">
      <w:pPr>
        <w:pStyle w:val="ListParagraph"/>
        <w:rPr>
          <w:rFonts w:ascii="Times New Roman" w:hAnsi="Times New Roman"/>
          <w:sz w:val="20"/>
        </w:rPr>
      </w:pPr>
    </w:p>
    <w:p w:rsidR="00683469" w:rsidRDefault="00683469" w:rsidP="00003C2B">
      <w:pPr>
        <w:rPr>
          <w:rFonts w:ascii="Times New Roman" w:hAnsi="Times New Roman"/>
          <w:sz w:val="20"/>
        </w:rPr>
      </w:pPr>
    </w:p>
    <w:p w:rsidR="006B446B" w:rsidRDefault="006B446B" w:rsidP="00003C2B">
      <w:pPr>
        <w:rPr>
          <w:rFonts w:ascii="Times New Roman" w:hAnsi="Times New Roman"/>
          <w:sz w:val="20"/>
        </w:rPr>
      </w:pPr>
    </w:p>
    <w:p w:rsidR="006B446B" w:rsidRDefault="006B446B" w:rsidP="00003C2B">
      <w:pPr>
        <w:rPr>
          <w:rFonts w:ascii="Times New Roman" w:hAnsi="Times New Roman"/>
          <w:sz w:val="20"/>
        </w:rPr>
      </w:pPr>
    </w:p>
    <w:p w:rsidR="006B446B" w:rsidRDefault="006B446B" w:rsidP="00003C2B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6B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54D" w:rsidRDefault="00F2654D" w:rsidP="005E4970">
      <w:r>
        <w:separator/>
      </w:r>
    </w:p>
  </w:endnote>
  <w:endnote w:type="continuationSeparator" w:id="0">
    <w:p w:rsidR="00F2654D" w:rsidRDefault="00F2654D" w:rsidP="005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54D" w:rsidRDefault="00F2654D" w:rsidP="005E4970">
      <w:r>
        <w:separator/>
      </w:r>
    </w:p>
  </w:footnote>
  <w:footnote w:type="continuationSeparator" w:id="0">
    <w:p w:rsidR="00F2654D" w:rsidRDefault="00F2654D" w:rsidP="005E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96F"/>
    <w:multiLevelType w:val="hybridMultilevel"/>
    <w:tmpl w:val="54F6EBF0"/>
    <w:lvl w:ilvl="0" w:tplc="8794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C5D40"/>
    <w:multiLevelType w:val="hybridMultilevel"/>
    <w:tmpl w:val="3148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64716"/>
    <w:multiLevelType w:val="hybridMultilevel"/>
    <w:tmpl w:val="7FE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C6"/>
    <w:rsid w:val="00003C2B"/>
    <w:rsid w:val="000F3D0B"/>
    <w:rsid w:val="002C5D39"/>
    <w:rsid w:val="003524FA"/>
    <w:rsid w:val="00372C7F"/>
    <w:rsid w:val="003C15B3"/>
    <w:rsid w:val="00403D78"/>
    <w:rsid w:val="004501C6"/>
    <w:rsid w:val="00465E3A"/>
    <w:rsid w:val="004A6CEB"/>
    <w:rsid w:val="00553544"/>
    <w:rsid w:val="005B1CE2"/>
    <w:rsid w:val="005E4970"/>
    <w:rsid w:val="00683469"/>
    <w:rsid w:val="006B446B"/>
    <w:rsid w:val="007608A2"/>
    <w:rsid w:val="00761C32"/>
    <w:rsid w:val="0080772E"/>
    <w:rsid w:val="0081510D"/>
    <w:rsid w:val="008516E2"/>
    <w:rsid w:val="008C72B7"/>
    <w:rsid w:val="008E6544"/>
    <w:rsid w:val="008F2C4D"/>
    <w:rsid w:val="00930000"/>
    <w:rsid w:val="00993543"/>
    <w:rsid w:val="009D63AA"/>
    <w:rsid w:val="009E3DBA"/>
    <w:rsid w:val="00A46C6E"/>
    <w:rsid w:val="00AB035C"/>
    <w:rsid w:val="00AB1966"/>
    <w:rsid w:val="00AB1A7B"/>
    <w:rsid w:val="00AC7192"/>
    <w:rsid w:val="00B70D71"/>
    <w:rsid w:val="00B874C6"/>
    <w:rsid w:val="00C06232"/>
    <w:rsid w:val="00C20965"/>
    <w:rsid w:val="00C44CB1"/>
    <w:rsid w:val="00C6343C"/>
    <w:rsid w:val="00C638EF"/>
    <w:rsid w:val="00C92E51"/>
    <w:rsid w:val="00F14FFC"/>
    <w:rsid w:val="00F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EBE0"/>
  <w15:chartTrackingRefBased/>
  <w15:docId w15:val="{D3E54EF0-DA02-4C4D-BBA3-82EF1185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qa">
    <w:name w:val="icqa"/>
    <w:basedOn w:val="Normal"/>
    <w:rsid w:val="005E4970"/>
    <w:pPr>
      <w:tabs>
        <w:tab w:val="left" w:pos="576"/>
        <w:tab w:val="left" w:pos="950"/>
      </w:tabs>
      <w:spacing w:line="334" w:lineRule="auto"/>
      <w:jc w:val="both"/>
    </w:pPr>
    <w:rPr>
      <w:sz w:val="20"/>
    </w:rPr>
  </w:style>
  <w:style w:type="paragraph" w:styleId="BodyText">
    <w:name w:val="Body Text"/>
    <w:basedOn w:val="Normal"/>
    <w:link w:val="BodyTextChar"/>
    <w:rsid w:val="005E4970"/>
    <w:pPr>
      <w:spacing w:line="240" w:lineRule="exact"/>
      <w:jc w:val="both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5E4970"/>
    <w:rPr>
      <w:rFonts w:ascii="Courier New" w:eastAsia="Times New Roman" w:hAnsi="Courier New" w:cs="Times New Roman"/>
      <w:b/>
      <w:snapToGrid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70"/>
    <w:rPr>
      <w:rFonts w:ascii="Courier New" w:eastAsia="Times New Roman" w:hAnsi="Courier New" w:cs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70"/>
    <w:rPr>
      <w:rFonts w:ascii="Courier New" w:eastAsia="Times New Roman" w:hAnsi="Courier New" w:cs="Times New Roman"/>
      <w:snapToGrid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D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Liu</dc:creator>
  <cp:keywords/>
  <dc:description/>
  <cp:lastModifiedBy>Windows User</cp:lastModifiedBy>
  <cp:revision>33</cp:revision>
  <dcterms:created xsi:type="dcterms:W3CDTF">2017-02-21T18:14:00Z</dcterms:created>
  <dcterms:modified xsi:type="dcterms:W3CDTF">2019-11-03T22:24:00Z</dcterms:modified>
</cp:coreProperties>
</file>