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C5" w:rsidRDefault="00F8558A">
      <w:r>
        <w:t xml:space="preserve">Case 1: </w:t>
      </w:r>
    </w:p>
    <w:p w:rsidR="00F8558A" w:rsidRDefault="00F8558A" w:rsidP="00F8558A">
      <w:r>
        <w:t>Maine</w:t>
      </w:r>
      <w:r>
        <w:t xml:space="preserve"> Company is considering Projects S and L, whose cash flows are shown below. These projects are mutually exclusive, equally risky, and are not repeatable. </w:t>
      </w:r>
    </w:p>
    <w:p w:rsidR="00F8558A" w:rsidRDefault="00F8558A" w:rsidP="00F8558A">
      <w:r>
        <w:t xml:space="preserve">WACC: </w:t>
      </w:r>
      <w:r>
        <w:tab/>
        <w:t xml:space="preserve"> 7.75%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8558A" w:rsidRDefault="00F8558A" w:rsidP="00F8558A">
      <w:r>
        <w:t>Year</w:t>
      </w:r>
      <w:r>
        <w:tab/>
        <w:t xml:space="preserve">     0</w:t>
      </w:r>
      <w:r>
        <w:tab/>
        <w:t xml:space="preserve">         1</w:t>
      </w:r>
      <w:r>
        <w:tab/>
        <w:t xml:space="preserve">      </w:t>
      </w:r>
      <w:r w:rsidR="007555EE">
        <w:t xml:space="preserve">        </w:t>
      </w:r>
      <w:r>
        <w:t xml:space="preserve">  2</w:t>
      </w:r>
      <w:r>
        <w:tab/>
        <w:t xml:space="preserve">      3</w:t>
      </w:r>
      <w:r>
        <w:tab/>
        <w:t xml:space="preserve"> </w:t>
      </w:r>
      <w:r w:rsidR="007555EE">
        <w:t xml:space="preserve">      </w:t>
      </w:r>
      <w:r>
        <w:t xml:space="preserve">  4</w:t>
      </w:r>
    </w:p>
    <w:p w:rsidR="00F8558A" w:rsidRDefault="007555EE" w:rsidP="00F8558A">
      <w:r>
        <w:t xml:space="preserve">CFS </w:t>
      </w:r>
      <w:r>
        <w:tab/>
        <w:t xml:space="preserve">−$2,000     $1,500         </w:t>
      </w:r>
      <w:r w:rsidR="00F8558A">
        <w:t>$</w:t>
      </w:r>
      <w:r>
        <w:t>1,200</w:t>
      </w:r>
      <w:r w:rsidR="00F8558A">
        <w:t xml:space="preserve"> </w:t>
      </w:r>
      <w:r w:rsidR="00F8558A">
        <w:tab/>
        <w:t xml:space="preserve"> </w:t>
      </w:r>
    </w:p>
    <w:p w:rsidR="00F8558A" w:rsidRDefault="00F8558A" w:rsidP="00F8558A">
      <w:r>
        <w:t xml:space="preserve">CFL </w:t>
      </w:r>
      <w:r>
        <w:tab/>
        <w:t>−$</w:t>
      </w:r>
      <w:r w:rsidR="007555EE">
        <w:t>2</w:t>
      </w:r>
      <w:r>
        <w:t>,0</w:t>
      </w:r>
      <w:r w:rsidR="007555EE">
        <w:t>00      $800            $800</w:t>
      </w:r>
      <w:r w:rsidR="007555EE">
        <w:tab/>
        <w:t xml:space="preserve">   $800</w:t>
      </w:r>
      <w:r>
        <w:tab/>
      </w:r>
      <w:r w:rsidR="007555EE">
        <w:t xml:space="preserve">       $800</w:t>
      </w:r>
    </w:p>
    <w:p w:rsidR="00B37657" w:rsidRDefault="00B37657" w:rsidP="00F8558A">
      <w:r>
        <w:t>Answer the following questions:</w:t>
      </w:r>
    </w:p>
    <w:p w:rsidR="00B37657" w:rsidRDefault="00AF14D9" w:rsidP="00B37657">
      <w:pPr>
        <w:pStyle w:val="ListParagraph"/>
        <w:numPr>
          <w:ilvl w:val="0"/>
          <w:numId w:val="1"/>
        </w:numPr>
      </w:pPr>
      <w:r>
        <w:t xml:space="preserve">Calculate NPV, IRR, and MIRR for Project S and L. (Please copy and paste your excel function in here as your work detail). </w:t>
      </w:r>
    </w:p>
    <w:p w:rsidR="00AF14D9" w:rsidRDefault="00AF14D9" w:rsidP="00AF14D9"/>
    <w:p w:rsidR="00AF14D9" w:rsidRDefault="00AF14D9" w:rsidP="00AF14D9"/>
    <w:p w:rsidR="00AF14D9" w:rsidRDefault="00AF14D9" w:rsidP="00AF14D9"/>
    <w:p w:rsidR="00AF14D9" w:rsidRDefault="00AF14D9" w:rsidP="00AF14D9"/>
    <w:p w:rsidR="00AF14D9" w:rsidRDefault="00AF14D9" w:rsidP="00AF14D9"/>
    <w:p w:rsidR="00AF14D9" w:rsidRDefault="00AF14D9" w:rsidP="00AF14D9">
      <w:pPr>
        <w:pStyle w:val="ListParagraph"/>
        <w:numPr>
          <w:ilvl w:val="0"/>
          <w:numId w:val="1"/>
        </w:numPr>
      </w:pPr>
      <w:r w:rsidRPr="00AF14D9">
        <w:t>If the decision is made by choosing the project with the higher IRR, how much value will be forgone?</w:t>
      </w:r>
    </w:p>
    <w:p w:rsidR="00AF14D9" w:rsidRDefault="00AF14D9" w:rsidP="00AF14D9"/>
    <w:p w:rsidR="00AF14D9" w:rsidRDefault="00AF14D9" w:rsidP="00AF14D9"/>
    <w:p w:rsidR="00AF14D9" w:rsidRDefault="00AF14D9" w:rsidP="00AF14D9"/>
    <w:p w:rsidR="00AF14D9" w:rsidRDefault="00AF14D9" w:rsidP="00AF14D9"/>
    <w:p w:rsidR="00AF14D9" w:rsidRDefault="00AF14D9" w:rsidP="00AF14D9"/>
    <w:p w:rsidR="00AF14D9" w:rsidRDefault="00AF14D9" w:rsidP="00AF14D9">
      <w:pPr>
        <w:pStyle w:val="ListParagraph"/>
        <w:numPr>
          <w:ilvl w:val="0"/>
          <w:numId w:val="1"/>
        </w:numPr>
      </w:pPr>
      <w:r>
        <w:t>Explain</w:t>
      </w:r>
      <w:r w:rsidRPr="00AF14D9">
        <w:t xml:space="preserve"> the underlying cause of rankin</w:t>
      </w:r>
      <w:r>
        <w:t xml:space="preserve">g conflicts between NPV and IRR. </w:t>
      </w:r>
    </w:p>
    <w:p w:rsidR="00AF14D9" w:rsidRDefault="00AF14D9" w:rsidP="00AF14D9">
      <w:pPr>
        <w:ind w:left="360"/>
      </w:pPr>
    </w:p>
    <w:p w:rsidR="00AF14D9" w:rsidRDefault="00AF14D9" w:rsidP="00AF14D9">
      <w:pPr>
        <w:ind w:left="360"/>
      </w:pPr>
    </w:p>
    <w:p w:rsidR="00AF14D9" w:rsidRDefault="00AF14D9">
      <w:r>
        <w:br w:type="page"/>
      </w:r>
    </w:p>
    <w:p w:rsidR="00AF14D9" w:rsidRDefault="00AF14D9" w:rsidP="00AF14D9">
      <w:r>
        <w:lastRenderedPageBreak/>
        <w:t>Case 2:</w:t>
      </w:r>
    </w:p>
    <w:p w:rsidR="008501F1" w:rsidRDefault="008501F1" w:rsidP="008501F1">
      <w:r>
        <w:t>Bangor Moving Company</w:t>
      </w:r>
      <w:r w:rsidRPr="008501F1">
        <w:t xml:space="preserve"> is thinking of opening a new warehouse, and the key data are shown below. The company owns the building that would be used, and it could sell it for $100,000 after taxes if it decides not to open the new warehouse. The equipment for the project would be depreciated by the straight-line method over the project's 3-year life, after which it would be worth nothing and thus it would have a zero salvage value. No new working capital would be required, and revenues and other operating costs would be constant over the project's 3-year life. What is the project's NPV? (Hint: Cash flows are constant in Years 1-3.) </w:t>
      </w:r>
    </w:p>
    <w:p w:rsidR="008501F1" w:rsidRDefault="008501F1" w:rsidP="008501F1">
      <w:r>
        <w:t xml:space="preserve">You can work on this case in excel and copy your </w:t>
      </w:r>
      <w:r w:rsidR="00C370D1">
        <w:t xml:space="preserve">step-by-step </w:t>
      </w:r>
      <w:r>
        <w:t>answer here.</w:t>
      </w:r>
    </w:p>
    <w:p w:rsidR="008501F1" w:rsidRPr="008501F1" w:rsidRDefault="008501F1" w:rsidP="008501F1"/>
    <w:tbl>
      <w:tblPr>
        <w:tblW w:w="958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2491"/>
      </w:tblGrid>
      <w:tr w:rsidR="008501F1" w:rsidRPr="008501F1" w:rsidTr="0056277F">
        <w:trPr>
          <w:trHeight w:val="248"/>
          <w:jc w:val="center"/>
        </w:trPr>
        <w:tc>
          <w:tcPr>
            <w:tcW w:w="4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Project cost of capital (r)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10.0%</w:t>
            </w:r>
          </w:p>
        </w:tc>
      </w:tr>
      <w:tr w:rsidR="008501F1" w:rsidRPr="008501F1" w:rsidTr="0056277F">
        <w:trPr>
          <w:trHeight w:val="255"/>
          <w:jc w:val="center"/>
        </w:trPr>
        <w:tc>
          <w:tcPr>
            <w:tcW w:w="4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Opportunity cost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$100,000</w:t>
            </w:r>
          </w:p>
        </w:tc>
      </w:tr>
      <w:tr w:rsidR="008501F1" w:rsidRPr="008501F1" w:rsidTr="0056277F">
        <w:trPr>
          <w:trHeight w:val="248"/>
          <w:jc w:val="center"/>
        </w:trPr>
        <w:tc>
          <w:tcPr>
            <w:tcW w:w="4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Net equipment cost (depreciable basis)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$65,000</w:t>
            </w:r>
          </w:p>
        </w:tc>
      </w:tr>
      <w:tr w:rsidR="008501F1" w:rsidRPr="008501F1" w:rsidTr="0056277F">
        <w:trPr>
          <w:trHeight w:val="255"/>
          <w:jc w:val="center"/>
        </w:trPr>
        <w:tc>
          <w:tcPr>
            <w:tcW w:w="4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 xml:space="preserve">Straight-line </w:t>
            </w:r>
            <w:proofErr w:type="spellStart"/>
            <w:r w:rsidRPr="008501F1">
              <w:t>deprec</w:t>
            </w:r>
            <w:proofErr w:type="spellEnd"/>
            <w:r w:rsidRPr="008501F1">
              <w:t>. rate for equipment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33.333%</w:t>
            </w:r>
          </w:p>
        </w:tc>
      </w:tr>
      <w:tr w:rsidR="008501F1" w:rsidRPr="008501F1" w:rsidTr="0056277F">
        <w:trPr>
          <w:trHeight w:val="248"/>
          <w:jc w:val="center"/>
        </w:trPr>
        <w:tc>
          <w:tcPr>
            <w:tcW w:w="4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Sales revenues, each year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$123,000</w:t>
            </w:r>
          </w:p>
        </w:tc>
      </w:tr>
      <w:tr w:rsidR="008501F1" w:rsidRPr="008501F1" w:rsidTr="0056277F">
        <w:trPr>
          <w:trHeight w:val="248"/>
          <w:jc w:val="center"/>
        </w:trPr>
        <w:tc>
          <w:tcPr>
            <w:tcW w:w="4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 xml:space="preserve">Operating costs (excl. </w:t>
            </w:r>
            <w:proofErr w:type="spellStart"/>
            <w:r w:rsidRPr="008501F1">
              <w:t>deprec</w:t>
            </w:r>
            <w:proofErr w:type="spellEnd"/>
            <w:r w:rsidRPr="008501F1">
              <w:t>.), each year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$25,000</w:t>
            </w:r>
          </w:p>
        </w:tc>
      </w:tr>
      <w:tr w:rsidR="008501F1" w:rsidRPr="008501F1" w:rsidTr="0056277F">
        <w:trPr>
          <w:trHeight w:val="255"/>
          <w:jc w:val="center"/>
        </w:trPr>
        <w:tc>
          <w:tcPr>
            <w:tcW w:w="4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Tax rate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1F1" w:rsidRPr="008501F1" w:rsidRDefault="008501F1" w:rsidP="008501F1">
            <w:r w:rsidRPr="008501F1">
              <w:t>25%</w:t>
            </w:r>
          </w:p>
        </w:tc>
      </w:tr>
    </w:tbl>
    <w:p w:rsidR="00AF14D9" w:rsidRDefault="00AF14D9" w:rsidP="00AF14D9"/>
    <w:p w:rsidR="00AF14D9" w:rsidRDefault="00AF14D9" w:rsidP="00AF14D9">
      <w:pPr>
        <w:ind w:left="360"/>
      </w:pPr>
      <w:bookmarkStart w:id="0" w:name="_GoBack"/>
      <w:bookmarkEnd w:id="0"/>
    </w:p>
    <w:sectPr w:rsidR="00AF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535"/>
    <w:multiLevelType w:val="hybridMultilevel"/>
    <w:tmpl w:val="3B382DA2"/>
    <w:lvl w:ilvl="0" w:tplc="9158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3F74"/>
    <w:multiLevelType w:val="hybridMultilevel"/>
    <w:tmpl w:val="51909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8"/>
    <w:rsid w:val="006626A8"/>
    <w:rsid w:val="006F27C5"/>
    <w:rsid w:val="007555EE"/>
    <w:rsid w:val="008501F1"/>
    <w:rsid w:val="00AF14D9"/>
    <w:rsid w:val="00B37657"/>
    <w:rsid w:val="00C370D1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04C0"/>
  <w15:chartTrackingRefBased/>
  <w15:docId w15:val="{F1D1BE44-C94E-4F1F-9D6C-6A43670A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Husson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2021-07-04T18:28:00Z</dcterms:created>
  <dcterms:modified xsi:type="dcterms:W3CDTF">2021-07-04T19:12:00Z</dcterms:modified>
</cp:coreProperties>
</file>